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EC" w:rsidRDefault="001D6BB4" w:rsidP="001D6BB4">
      <w:pPr>
        <w:spacing w:line="349" w:lineRule="auto"/>
        <w:ind w:left="260" w:firstLine="71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Информационные материалы для мероприятий проекта «ШАГ» - «Школа Активного Гражданина», 23.04.2020</w:t>
      </w:r>
    </w:p>
    <w:p w:rsidR="003E50EC" w:rsidRDefault="003E50EC">
      <w:pPr>
        <w:spacing w:line="28" w:lineRule="exact"/>
        <w:rPr>
          <w:sz w:val="24"/>
          <w:szCs w:val="24"/>
        </w:rPr>
      </w:pPr>
    </w:p>
    <w:p w:rsidR="003E50EC" w:rsidRDefault="001D6BB4">
      <w:pPr>
        <w:spacing w:line="350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 «Пад небам Бацькаўшчыны нашай прайшла суровая вайна» (75-я годовщина Победы советского народа в Великой Отечественной войне)</w:t>
      </w:r>
    </w:p>
    <w:p w:rsidR="003E50EC" w:rsidRDefault="003E50EC">
      <w:pPr>
        <w:spacing w:line="31" w:lineRule="exact"/>
        <w:rPr>
          <w:sz w:val="24"/>
          <w:szCs w:val="24"/>
        </w:rPr>
      </w:pPr>
    </w:p>
    <w:p w:rsidR="003E50EC" w:rsidRDefault="001D6BB4">
      <w:pPr>
        <w:spacing w:line="346" w:lineRule="auto"/>
        <w:ind w:left="260" w:firstLine="71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Информационный блок «</w:t>
      </w:r>
      <w:r>
        <w:rPr>
          <w:rFonts w:eastAsia="Times New Roman"/>
          <w:b/>
          <w:bCs/>
          <w:i/>
          <w:iCs/>
          <w:sz w:val="28"/>
          <w:szCs w:val="28"/>
        </w:rPr>
        <w:t>Великая Отечественная война – годы испытаний, мужества и героизма белорусского народа»</w:t>
      </w:r>
    </w:p>
    <w:p w:rsidR="003E50EC" w:rsidRDefault="003E50EC">
      <w:pPr>
        <w:spacing w:line="37" w:lineRule="exact"/>
        <w:rPr>
          <w:sz w:val="24"/>
          <w:szCs w:val="24"/>
        </w:rPr>
      </w:pPr>
    </w:p>
    <w:p w:rsidR="003E50EC" w:rsidRDefault="001D6BB4">
      <w:pPr>
        <w:spacing w:line="35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Великая Отечественная война занимает особое место в исторической памяти белорусского народа. Это были годы, когда тесно переплелись героизм и трагедия, беспримерное муж</w:t>
      </w:r>
      <w:r>
        <w:rPr>
          <w:rFonts w:eastAsia="Times New Roman"/>
          <w:sz w:val="28"/>
          <w:szCs w:val="28"/>
        </w:rPr>
        <w:t>ество и боль миллионов людей: солдат, партизан, подпольщиков, мирных жителей, положивших свои жизни на алтарь борьбы за свободу, мир и справедливость. Сегодня одна из главных задач, стоящих перед мировым сообществом, – не допустить повторения подобных конф</w:t>
      </w:r>
      <w:r>
        <w:rPr>
          <w:rFonts w:eastAsia="Times New Roman"/>
          <w:sz w:val="28"/>
          <w:szCs w:val="28"/>
        </w:rPr>
        <w:t>ликтов. Для этого крайне важно не утратить память о прошлом, как о героических, так и о трагических его страницах.</w:t>
      </w:r>
    </w:p>
    <w:p w:rsidR="003E50EC" w:rsidRDefault="003E50EC">
      <w:pPr>
        <w:spacing w:line="23" w:lineRule="exact"/>
        <w:rPr>
          <w:sz w:val="24"/>
          <w:szCs w:val="24"/>
        </w:rPr>
      </w:pPr>
    </w:p>
    <w:p w:rsidR="003E50EC" w:rsidRDefault="001D6BB4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Самые драматические события начального периода войны разыгрались на белорусской земле. Именно на территории Беларуси гитлеровцы встретили со</w:t>
      </w:r>
      <w:r>
        <w:rPr>
          <w:rFonts w:eastAsia="Times New Roman"/>
          <w:sz w:val="28"/>
          <w:szCs w:val="28"/>
        </w:rPr>
        <w:t>противление, какого не испытывали ни в одной из военных кампаний в Европе.</w:t>
      </w:r>
    </w:p>
    <w:p w:rsidR="003E50EC" w:rsidRDefault="003E50EC">
      <w:pPr>
        <w:spacing w:line="20" w:lineRule="exact"/>
        <w:rPr>
          <w:sz w:val="24"/>
          <w:szCs w:val="24"/>
        </w:rPr>
      </w:pPr>
    </w:p>
    <w:p w:rsidR="003E50EC" w:rsidRDefault="001D6BB4">
      <w:pPr>
        <w:spacing w:line="35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Первыми врага встретил гарнизон Брестской крепости. Ни одна из застав не сдалась врагу и не оставила свой участок без приказа. Целый месяц продолжалась героическая оборона Брестско</w:t>
      </w:r>
      <w:r>
        <w:rPr>
          <w:rFonts w:eastAsia="Times New Roman"/>
          <w:sz w:val="28"/>
          <w:szCs w:val="28"/>
        </w:rPr>
        <w:t>й крепости.</w:t>
      </w:r>
    </w:p>
    <w:p w:rsidR="003E50EC" w:rsidRDefault="003E50EC">
      <w:pPr>
        <w:spacing w:line="21" w:lineRule="exact"/>
        <w:rPr>
          <w:sz w:val="24"/>
          <w:szCs w:val="24"/>
        </w:rPr>
      </w:pPr>
    </w:p>
    <w:p w:rsidR="003E50EC" w:rsidRDefault="001D6BB4">
      <w:pPr>
        <w:spacing w:line="349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территории Беларуси кровопролитная война длилась долгие 3 года 1 месяц и 6 дней.</w:t>
      </w:r>
    </w:p>
    <w:p w:rsidR="003E50EC" w:rsidRDefault="003E50EC">
      <w:pPr>
        <w:spacing w:line="29" w:lineRule="exact"/>
        <w:rPr>
          <w:sz w:val="24"/>
          <w:szCs w:val="24"/>
        </w:rPr>
      </w:pPr>
    </w:p>
    <w:p w:rsidR="003E50EC" w:rsidRDefault="001D6BB4">
      <w:pPr>
        <w:spacing w:line="356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Готовясь к вероломному нападению на Советский Союз,</w:t>
      </w:r>
      <w:r>
        <w:rPr>
          <w:rFonts w:eastAsia="Times New Roman"/>
          <w:sz w:val="28"/>
          <w:szCs w:val="28"/>
        </w:rPr>
        <w:t xml:space="preserve"> нацисты планировали оставить в Беларуси лишь каждого четвертого для использования в качестве подневольной рабочей силы. Остальные 75% подлежали уничтожению или высылке.</w:t>
      </w:r>
    </w:p>
    <w:p w:rsidR="003E50EC" w:rsidRDefault="003E50EC">
      <w:pPr>
        <w:spacing w:line="25" w:lineRule="exact"/>
        <w:rPr>
          <w:sz w:val="24"/>
          <w:szCs w:val="24"/>
        </w:rPr>
      </w:pPr>
    </w:p>
    <w:p w:rsidR="003E50EC" w:rsidRDefault="001D6BB4">
      <w:pPr>
        <w:spacing w:line="353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данным Национального архива Республики Беларусь, на территории Беларуси было созда</w:t>
      </w:r>
      <w:r>
        <w:rPr>
          <w:rFonts w:eastAsia="Times New Roman"/>
          <w:sz w:val="28"/>
          <w:szCs w:val="28"/>
        </w:rPr>
        <w:t>но более 260 лагерей смерти, свыше 110 гетто. В массовом порядке уничтожались лица еврейской национальности,</w:t>
      </w:r>
    </w:p>
    <w:p w:rsidR="003E50EC" w:rsidRDefault="003E50EC">
      <w:pPr>
        <w:sectPr w:rsidR="003E50EC">
          <w:pgSz w:w="11900" w:h="16838"/>
          <w:pgMar w:top="1146" w:right="844" w:bottom="662" w:left="1440" w:header="0" w:footer="0" w:gutter="0"/>
          <w:cols w:space="720" w:equalWidth="0">
            <w:col w:w="9620"/>
          </w:cols>
        </w:sectPr>
      </w:pPr>
    </w:p>
    <w:p w:rsidR="003E50EC" w:rsidRDefault="001D6BB4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проживавшие в Беларуси и вывезенные из других стран Европы. На принудительные работы в Германию было вывезено почти 385 тысяч</w:t>
      </w:r>
      <w:r>
        <w:rPr>
          <w:rFonts w:eastAsia="Times New Roman"/>
          <w:sz w:val="28"/>
          <w:szCs w:val="28"/>
        </w:rPr>
        <w:t xml:space="preserve"> жителей Беларуси, более половины из них не вернулись, умерли или погибли. Захватчики регулярно проводили карательные операции с целью подавления сопротивления, уничтожения и порабощения жителей оккупированной территории, разграбления имущества.</w:t>
      </w:r>
    </w:p>
    <w:p w:rsidR="003E50EC" w:rsidRDefault="003E50EC">
      <w:pPr>
        <w:spacing w:line="27" w:lineRule="exact"/>
        <w:rPr>
          <w:sz w:val="20"/>
          <w:szCs w:val="20"/>
        </w:rPr>
      </w:pPr>
    </w:p>
    <w:p w:rsidR="003E50EC" w:rsidRDefault="001D6BB4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Чудовищны</w:t>
      </w:r>
      <w:r>
        <w:rPr>
          <w:rFonts w:eastAsia="Times New Roman"/>
          <w:sz w:val="28"/>
          <w:szCs w:val="28"/>
        </w:rPr>
        <w:t>е злодеяния гитлеровские оккупанты совершали с первых дней войны на протяжении трех лет оккупации. Карательные операции по своей массовости и жестокости не знали себе равных. За этот период уничтожено 9200 сел и деревень, около 5,5 тыс. из них вместе со вс</w:t>
      </w:r>
      <w:r>
        <w:rPr>
          <w:rFonts w:eastAsia="Times New Roman"/>
          <w:sz w:val="28"/>
          <w:szCs w:val="28"/>
        </w:rPr>
        <w:t>ем или частью населения, 186 деревень так и не возродились.</w:t>
      </w:r>
    </w:p>
    <w:p w:rsidR="003E50EC" w:rsidRDefault="003E50EC">
      <w:pPr>
        <w:spacing w:line="27" w:lineRule="exact"/>
        <w:rPr>
          <w:sz w:val="20"/>
          <w:szCs w:val="20"/>
        </w:rPr>
      </w:pPr>
    </w:p>
    <w:p w:rsidR="003E50EC" w:rsidRDefault="001D6BB4">
      <w:pPr>
        <w:spacing w:line="353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Нацистская политика геноцида и «выжженной земли» в Беларуси за три года оккупации привела к гибели более 2 млн. человек. По уточненным данным, погиб каждый третий житель Беларуси.</w:t>
      </w:r>
    </w:p>
    <w:p w:rsidR="003E50EC" w:rsidRDefault="003E50EC">
      <w:pPr>
        <w:spacing w:line="29" w:lineRule="exact"/>
        <w:rPr>
          <w:sz w:val="20"/>
          <w:szCs w:val="20"/>
        </w:rPr>
      </w:pPr>
    </w:p>
    <w:p w:rsidR="003E50EC" w:rsidRDefault="001D6BB4">
      <w:pPr>
        <w:numPr>
          <w:ilvl w:val="0"/>
          <w:numId w:val="1"/>
        </w:numPr>
        <w:tabs>
          <w:tab w:val="left" w:pos="1330"/>
        </w:tabs>
        <w:spacing w:line="35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1973 г. вышла </w:t>
      </w:r>
      <w:r>
        <w:rPr>
          <w:rFonts w:eastAsia="Times New Roman"/>
          <w:sz w:val="28"/>
          <w:szCs w:val="28"/>
        </w:rPr>
        <w:t>книга «Я з вогненнай вёскі…» – документальный сборник воспоминаний, книга памяти об уничтожении нацистами жителей белорусских деревень во время Второй мировой войны, основу которого составили собранные авторами воспоминания жителей сожженных деревень.</w:t>
      </w:r>
    </w:p>
    <w:p w:rsidR="003E50EC" w:rsidRDefault="003E50EC">
      <w:pPr>
        <w:spacing w:line="20" w:lineRule="exact"/>
        <w:rPr>
          <w:sz w:val="20"/>
          <w:szCs w:val="20"/>
        </w:rPr>
      </w:pPr>
    </w:p>
    <w:p w:rsidR="003E50EC" w:rsidRDefault="001D6BB4">
      <w:pPr>
        <w:spacing w:line="359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</w:t>
      </w:r>
      <w:r>
        <w:rPr>
          <w:rFonts w:eastAsia="Times New Roman"/>
          <w:sz w:val="28"/>
          <w:szCs w:val="28"/>
        </w:rPr>
        <w:t>поминания собирали белорусские писатели Алесь Адамович, Владимир Колесник и Янка Брыль, которые объездили на протяжении 1970-1973 гг. 147 деревень в 35 районах Беларуси и собрали более трехсот монологов-воспоминаний тех, кому посчастливилось вырваться из о</w:t>
      </w:r>
      <w:r>
        <w:rPr>
          <w:rFonts w:eastAsia="Times New Roman"/>
          <w:sz w:val="28"/>
          <w:szCs w:val="28"/>
        </w:rPr>
        <w:t>гня, выжить, чтобы рассказать всему миру о зверских карательных операциях гитлеровцев. Каждое слово в книге пропитано кровью погибших и болью тех, кто чудом выжил и готов рассказать о бесчеловечных событиях военных лет. Именно эти простые и понятные каждом</w:t>
      </w:r>
      <w:r>
        <w:rPr>
          <w:rFonts w:eastAsia="Times New Roman"/>
          <w:sz w:val="28"/>
          <w:szCs w:val="28"/>
        </w:rPr>
        <w:t>у человеку истории доходят до самой глубины души. Это бесконечно страшная хроника стирания с лица земли отрядами гитлеровских оккупантов белорусских деревень вместе с их жителями. Расстреливали или заживо сжигали всех – от младенцев до стариков.</w:t>
      </w:r>
    </w:p>
    <w:p w:rsidR="003E50EC" w:rsidRDefault="001D6BB4">
      <w:pPr>
        <w:spacing w:line="214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3E50EC" w:rsidRDefault="003E50EC">
      <w:pPr>
        <w:sectPr w:rsidR="003E50EC">
          <w:pgSz w:w="11900" w:h="16838"/>
          <w:pgMar w:top="1146" w:right="844" w:bottom="414" w:left="1440" w:header="0" w:footer="0" w:gutter="0"/>
          <w:cols w:space="720" w:equalWidth="0">
            <w:col w:w="9620"/>
          </w:cols>
        </w:sectPr>
      </w:pPr>
    </w:p>
    <w:p w:rsidR="003E50EC" w:rsidRDefault="001D6BB4">
      <w:pPr>
        <w:numPr>
          <w:ilvl w:val="0"/>
          <w:numId w:val="2"/>
        </w:numPr>
        <w:tabs>
          <w:tab w:val="left" w:pos="1330"/>
        </w:tabs>
        <w:spacing w:line="35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нашей республике проведена огромная работа по увековечению памяти об «огненных» деревнях и их погибших жителях. В каждом районе Беларуси есть мемориалы на месте уничтоженных гитлеровскими оккупантами населенных пунктов.</w:t>
      </w:r>
      <w:r>
        <w:rPr>
          <w:rFonts w:eastAsia="Times New Roman"/>
          <w:sz w:val="28"/>
          <w:szCs w:val="28"/>
        </w:rPr>
        <w:t xml:space="preserve"> Государственный мемориальный комплекс «Хатынь» стал символом трагедии белорусского народа в годы Великой Отечественной войны.</w:t>
      </w:r>
    </w:p>
    <w:p w:rsidR="003E50EC" w:rsidRDefault="003E50EC">
      <w:pPr>
        <w:spacing w:line="27" w:lineRule="exact"/>
        <w:rPr>
          <w:sz w:val="20"/>
          <w:szCs w:val="20"/>
        </w:rPr>
      </w:pPr>
    </w:p>
    <w:p w:rsidR="003E50EC" w:rsidRDefault="001D6BB4">
      <w:pPr>
        <w:spacing w:line="35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Хатынь – место, куда каждый человек должен хотя бы один раз приехать и пройти через весь комплекс, зайти в бетонную калитку кажд</w:t>
      </w:r>
      <w:r>
        <w:rPr>
          <w:rFonts w:eastAsia="Times New Roman"/>
          <w:sz w:val="28"/>
          <w:szCs w:val="28"/>
        </w:rPr>
        <w:t>ого сожжённого дома и прочитать имена всех убитых карателями женщин, стариков и детей. И каждый, кто пройдет этот скорбный путь от начала и до конца, ощутит боль утраты человеческих жизней и осознает, что не должно быть больше войн на нашей Земле.</w:t>
      </w:r>
    </w:p>
    <w:p w:rsidR="003E50EC" w:rsidRDefault="003E50EC">
      <w:pPr>
        <w:spacing w:line="26" w:lineRule="exact"/>
        <w:rPr>
          <w:sz w:val="20"/>
          <w:szCs w:val="20"/>
        </w:rPr>
      </w:pPr>
    </w:p>
    <w:p w:rsidR="003E50EC" w:rsidRDefault="001D6BB4">
      <w:pPr>
        <w:spacing w:line="35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Мемориа</w:t>
      </w:r>
      <w:r>
        <w:rPr>
          <w:rFonts w:eastAsia="Times New Roman"/>
          <w:sz w:val="28"/>
          <w:szCs w:val="28"/>
        </w:rPr>
        <w:t>льный комплекс всегда будет напоминать нам о жертвах фашизма, о тех белорусских деревнях, которые сожгли гитлеровцы вместе с жителями, о каждом герое, погибшем за свободу и независимость нашей Родины.</w:t>
      </w:r>
    </w:p>
    <w:p w:rsidR="003E50EC" w:rsidRDefault="003E50EC">
      <w:pPr>
        <w:spacing w:line="25" w:lineRule="exact"/>
        <w:rPr>
          <w:sz w:val="20"/>
          <w:szCs w:val="20"/>
        </w:rPr>
      </w:pPr>
    </w:p>
    <w:p w:rsidR="003E50EC" w:rsidRDefault="001D6BB4">
      <w:pPr>
        <w:spacing w:line="35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Слова на гранитном блоке в «Хатыни», обращённые к живу</w:t>
      </w:r>
      <w:r>
        <w:rPr>
          <w:rFonts w:eastAsia="Times New Roman"/>
          <w:sz w:val="28"/>
          <w:szCs w:val="28"/>
        </w:rPr>
        <w:t>щим в мирное время, читать без слёз невозможно ни взрослым, ни детям: «Люди добрые, помните: любили мы жизнь и Родину нашу, и Вас, дорогие. Мы сгорели живыми в огне. Наша просьба ко всем: пусть скорбь и печаль обратятся в мужество ваше и силу, чтобы смогли</w:t>
      </w:r>
      <w:r>
        <w:rPr>
          <w:rFonts w:eastAsia="Times New Roman"/>
          <w:sz w:val="28"/>
          <w:szCs w:val="28"/>
        </w:rPr>
        <w:t xml:space="preserve"> вы утвердить навечно мир и покой на Земле. Чтобы отныне нигде и никогда в вихре пожаров жизнь не умирала!».</w:t>
      </w:r>
    </w:p>
    <w:p w:rsidR="003E50EC" w:rsidRDefault="003E50EC">
      <w:pPr>
        <w:spacing w:line="18" w:lineRule="exact"/>
        <w:rPr>
          <w:sz w:val="20"/>
          <w:szCs w:val="20"/>
        </w:rPr>
      </w:pPr>
    </w:p>
    <w:p w:rsidR="003E50EC" w:rsidRDefault="001D6BB4">
      <w:pPr>
        <w:spacing w:line="389" w:lineRule="auto"/>
        <w:ind w:left="980" w:right="3100"/>
        <w:rPr>
          <w:sz w:val="20"/>
          <w:szCs w:val="20"/>
        </w:rPr>
      </w:pPr>
      <w:r>
        <w:rPr>
          <w:rFonts w:eastAsia="Times New Roman"/>
          <w:color w:val="0563C1"/>
          <w:sz w:val="26"/>
          <w:szCs w:val="26"/>
          <w:u w:val="single"/>
        </w:rPr>
        <w:t>http://www.narb.by/rus/details/pamyat http://www.narb.by/rus/copy_ifund/kratkiy_ekskurs</w:t>
      </w:r>
    </w:p>
    <w:p w:rsidR="003E50EC" w:rsidRDefault="001D6BB4">
      <w:pPr>
        <w:spacing w:line="346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Информационный блок «В наших сердцах этот подвиг бессмерте</w:t>
      </w:r>
      <w:r>
        <w:rPr>
          <w:rFonts w:eastAsia="Times New Roman"/>
          <w:b/>
          <w:bCs/>
          <w:i/>
          <w:iCs/>
          <w:sz w:val="28"/>
          <w:szCs w:val="28"/>
        </w:rPr>
        <w:t>н!»</w:t>
      </w:r>
    </w:p>
    <w:p w:rsidR="003E50EC" w:rsidRDefault="003E50EC">
      <w:pPr>
        <w:spacing w:line="37" w:lineRule="exact"/>
        <w:rPr>
          <w:sz w:val="20"/>
          <w:szCs w:val="20"/>
        </w:rPr>
      </w:pPr>
    </w:p>
    <w:p w:rsidR="003E50EC" w:rsidRDefault="001D6BB4">
      <w:pPr>
        <w:spacing w:line="353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Память о Великой Отечественной войне бережно сохраняется в Беларуси на протяжении всех послевоенных лет. О жертвах и подвиге наших дедов и прадедов свидетельствуют многочисленные обелиски, памятники и</w:t>
      </w:r>
    </w:p>
    <w:p w:rsidR="003E50EC" w:rsidRDefault="001D6BB4">
      <w:pPr>
        <w:spacing w:line="221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3E50EC" w:rsidRDefault="003E50EC">
      <w:pPr>
        <w:sectPr w:rsidR="003E50EC">
          <w:pgSz w:w="11900" w:h="16838"/>
          <w:pgMar w:top="1146" w:right="844" w:bottom="414" w:left="1440" w:header="0" w:footer="0" w:gutter="0"/>
          <w:cols w:space="720" w:equalWidth="0">
            <w:col w:w="9620"/>
          </w:cols>
        </w:sectPr>
      </w:pPr>
    </w:p>
    <w:p w:rsidR="003E50EC" w:rsidRDefault="001D6BB4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мемориальные комплексы.</w:t>
      </w:r>
      <w:r>
        <w:rPr>
          <w:rFonts w:eastAsia="Times New Roman"/>
          <w:sz w:val="28"/>
          <w:szCs w:val="28"/>
        </w:rPr>
        <w:t xml:space="preserve"> Теме Великой Отечественной войны посвящены десятки тысяч художественных произведений белорусских авторов – кинофильмы, спектакли, книги, песни, картины. И с годами интерес к этой теме не ослабевает, как не иссякает память о той трагедии, которая обрушилас</w:t>
      </w:r>
      <w:r>
        <w:rPr>
          <w:rFonts w:eastAsia="Times New Roman"/>
          <w:sz w:val="28"/>
          <w:szCs w:val="28"/>
        </w:rPr>
        <w:t>ь в те годы на страну. Наверное, нет в нашей стране семьи, которой бы не коснулась Великая Отечественная. Страна потеряла более половины своего национального богатства. Но именно оборонительные бои на территории Беларуси не позволили гитлеровцам реализоват</w:t>
      </w:r>
      <w:r>
        <w:rPr>
          <w:rFonts w:eastAsia="Times New Roman"/>
          <w:sz w:val="28"/>
          <w:szCs w:val="28"/>
        </w:rPr>
        <w:t>ь план «молниеносной войны», именно от героической Брестской крепости начинался путь к Великой Победе. Проходят годы, уходят люди, ковавшие эту Победу. Но 9 Мая остается для всех поколений самым светлым и по-настоящему всенародным праздником, потому что на</w:t>
      </w:r>
      <w:r>
        <w:rPr>
          <w:rFonts w:eastAsia="Times New Roman"/>
          <w:sz w:val="28"/>
          <w:szCs w:val="28"/>
        </w:rPr>
        <w:t>ши деды и прадеды ценой собственных жизней отстояли для нас главное – жизнь и свободу.</w:t>
      </w:r>
    </w:p>
    <w:p w:rsidR="003E50EC" w:rsidRDefault="003E50EC">
      <w:pPr>
        <w:spacing w:line="19" w:lineRule="exact"/>
        <w:rPr>
          <w:sz w:val="20"/>
          <w:szCs w:val="20"/>
        </w:rPr>
      </w:pPr>
    </w:p>
    <w:p w:rsidR="003E50EC" w:rsidRDefault="001D6BB4">
      <w:pPr>
        <w:spacing w:line="349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Победа в Великой Отечественной войне 1941-1945 гг. – важнейшее событие в нашей истории, величайший подвиг нашего народа.</w:t>
      </w:r>
    </w:p>
    <w:p w:rsidR="003E50EC" w:rsidRDefault="003E50EC">
      <w:pPr>
        <w:spacing w:line="28" w:lineRule="exact"/>
        <w:rPr>
          <w:sz w:val="20"/>
          <w:szCs w:val="20"/>
        </w:rPr>
      </w:pPr>
    </w:p>
    <w:p w:rsidR="003E50EC" w:rsidRDefault="001D6BB4">
      <w:pPr>
        <w:spacing w:line="35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 всех объединяет общее прошлое, и мы должны</w:t>
      </w:r>
      <w:r>
        <w:rPr>
          <w:rFonts w:eastAsia="Times New Roman"/>
          <w:sz w:val="28"/>
          <w:szCs w:val="28"/>
        </w:rPr>
        <w:t xml:space="preserve"> быть достойны жертвенного подвига, совершенного нашими дедами и прадедами в военные годы. Мы не имеем права забывать о том, какой ценой досталась нашим предкам Великая Победа, и о том, что они завоевали ее, сражаясь плечом к плечу, для того чтобы мы и наш</w:t>
      </w:r>
      <w:r>
        <w:rPr>
          <w:rFonts w:eastAsia="Times New Roman"/>
          <w:sz w:val="28"/>
          <w:szCs w:val="28"/>
        </w:rPr>
        <w:t>и дети жили в мире. Сколько бы лет ни прошло, память об этой войне и о Великой Победе должна жить в сердце народном, чтобы не прерывалась связь времен.</w:t>
      </w:r>
    </w:p>
    <w:p w:rsidR="003E50EC" w:rsidRDefault="003E50EC">
      <w:pPr>
        <w:spacing w:line="23" w:lineRule="exact"/>
        <w:rPr>
          <w:sz w:val="20"/>
          <w:szCs w:val="20"/>
        </w:rPr>
      </w:pPr>
    </w:p>
    <w:p w:rsidR="003E50EC" w:rsidRDefault="001D6BB4">
      <w:pPr>
        <w:numPr>
          <w:ilvl w:val="0"/>
          <w:numId w:val="3"/>
        </w:numPr>
        <w:tabs>
          <w:tab w:val="left" w:pos="1301"/>
        </w:tabs>
        <w:spacing w:line="353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республиканской героико-патриотической акции «Великой Победе – 75!» в учреждениях образования пр</w:t>
      </w:r>
      <w:r>
        <w:rPr>
          <w:rFonts w:eastAsia="Times New Roman"/>
          <w:sz w:val="28"/>
          <w:szCs w:val="28"/>
        </w:rPr>
        <w:t>одолжается работа с привлечением учащихся к благоустройству воинских захоронений,</w:t>
      </w:r>
    </w:p>
    <w:p w:rsidR="003E50EC" w:rsidRDefault="003E50EC">
      <w:pPr>
        <w:spacing w:line="29" w:lineRule="exact"/>
        <w:rPr>
          <w:sz w:val="20"/>
          <w:szCs w:val="20"/>
        </w:rPr>
      </w:pPr>
    </w:p>
    <w:p w:rsidR="003E50EC" w:rsidRDefault="001D6BB4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памятников, мемориальных комплексов (посадка деревьев, уход за парками, скверами, аллеями, увековечивающими память защитников Отечества и жертв войн), к созданию виртуальных</w:t>
      </w:r>
      <w:r>
        <w:rPr>
          <w:rFonts w:eastAsia="Times New Roman"/>
          <w:sz w:val="28"/>
          <w:szCs w:val="28"/>
        </w:rPr>
        <w:t xml:space="preserve"> маршрутов и карт-схем памятных мест военной истории.</w:t>
      </w:r>
    </w:p>
    <w:p w:rsidR="003E50EC" w:rsidRDefault="003E50EC">
      <w:pPr>
        <w:spacing w:line="4" w:lineRule="exact"/>
        <w:rPr>
          <w:sz w:val="20"/>
          <w:szCs w:val="20"/>
        </w:rPr>
      </w:pPr>
    </w:p>
    <w:p w:rsidR="003E50EC" w:rsidRDefault="001D6BB4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рамках деятельности по установлению имен, судеб и мест захоронений воинов, погибших в годы Великой Отечественной войны, поисково-</w:t>
      </w:r>
      <w:r>
        <w:rPr>
          <w:rFonts w:eastAsia="Times New Roman"/>
          <w:sz w:val="28"/>
          <w:szCs w:val="28"/>
        </w:rPr>
        <w:lastRenderedPageBreak/>
        <w:t>исследовательская работа продолжается во взаимодействии с архивами учреж</w:t>
      </w:r>
      <w:r>
        <w:rPr>
          <w:rFonts w:eastAsia="Times New Roman"/>
          <w:sz w:val="28"/>
          <w:szCs w:val="28"/>
        </w:rPr>
        <w:t>дений Республики Беларусь, а также с использованием сведений, предоставленных на сайте банка данных «Мемориал» (банк обобщенных данных о защитниках Отечества, погибших, умерших и пропавших без вести в период Великой Отечественной войны и послевоенный перио</w:t>
      </w:r>
      <w:r>
        <w:rPr>
          <w:rFonts w:eastAsia="Times New Roman"/>
          <w:sz w:val="28"/>
          <w:szCs w:val="28"/>
        </w:rPr>
        <w:t>д, https://obd-memorial.ru), и других источников.</w:t>
      </w:r>
    </w:p>
    <w:p w:rsidR="003E50EC" w:rsidRDefault="003E50EC">
      <w:pPr>
        <w:spacing w:line="14" w:lineRule="exact"/>
        <w:rPr>
          <w:sz w:val="20"/>
          <w:szCs w:val="20"/>
        </w:rPr>
      </w:pPr>
    </w:p>
    <w:p w:rsidR="003E50EC" w:rsidRDefault="001D6BB4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Поисковые группы учреждений образования проводят работу по изучению и описанию памятников военной истории (мемориальных комплексов, обелисков, братских могил, памятных знаков и др.) на территории регионов </w:t>
      </w:r>
      <w:r>
        <w:rPr>
          <w:rFonts w:eastAsia="Times New Roman"/>
          <w:sz w:val="28"/>
          <w:szCs w:val="28"/>
        </w:rPr>
        <w:t>и созданию интерактивных карт, содержащих описание</w:t>
      </w:r>
    </w:p>
    <w:p w:rsidR="003E50EC" w:rsidRDefault="003E50EC">
      <w:pPr>
        <w:spacing w:line="9" w:lineRule="exact"/>
        <w:rPr>
          <w:sz w:val="20"/>
          <w:szCs w:val="20"/>
        </w:rPr>
      </w:pPr>
    </w:p>
    <w:p w:rsidR="003E50EC" w:rsidRDefault="001D6BB4">
      <w:pPr>
        <w:numPr>
          <w:ilvl w:val="0"/>
          <w:numId w:val="4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фотографии изученных объектов.</w:t>
      </w:r>
    </w:p>
    <w:p w:rsidR="003E50EC" w:rsidRDefault="003E50EC">
      <w:pPr>
        <w:spacing w:line="173" w:lineRule="exact"/>
        <w:rPr>
          <w:rFonts w:eastAsia="Times New Roman"/>
          <w:sz w:val="28"/>
          <w:szCs w:val="28"/>
        </w:rPr>
      </w:pPr>
    </w:p>
    <w:p w:rsidR="003E50EC" w:rsidRDefault="001D6BB4">
      <w:pPr>
        <w:numPr>
          <w:ilvl w:val="1"/>
          <w:numId w:val="4"/>
        </w:numPr>
        <w:tabs>
          <w:tab w:val="left" w:pos="1488"/>
        </w:tabs>
        <w:spacing w:line="35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преддверии знаменательной даты активизировалась работа школьных музеев, волонтерская работа по оказанию помощи ветеранам Великой Отечественной войны, бывшим узникам концлаг</w:t>
      </w:r>
      <w:r>
        <w:rPr>
          <w:rFonts w:eastAsia="Times New Roman"/>
          <w:sz w:val="28"/>
          <w:szCs w:val="28"/>
        </w:rPr>
        <w:t>ерей, труженикам тыла.</w:t>
      </w:r>
    </w:p>
    <w:p w:rsidR="003E50EC" w:rsidRDefault="003E50EC">
      <w:pPr>
        <w:spacing w:line="24" w:lineRule="exact"/>
        <w:rPr>
          <w:sz w:val="20"/>
          <w:szCs w:val="20"/>
        </w:rPr>
      </w:pPr>
    </w:p>
    <w:p w:rsidR="003E50EC" w:rsidRDefault="001D6BB4">
      <w:pPr>
        <w:spacing w:line="353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Учащиеся, занимающие активную гражданскую позицию, участвуют в акциях и проектах ОО «БРСМ» («Спасибо за Победу!», «Цветы Великой Победы»), в ежегодной республиканской акции «Беларусь помнит».</w:t>
      </w:r>
    </w:p>
    <w:p w:rsidR="003E50EC" w:rsidRDefault="003E50EC">
      <w:pPr>
        <w:spacing w:line="200" w:lineRule="exact"/>
        <w:rPr>
          <w:sz w:val="20"/>
          <w:szCs w:val="20"/>
        </w:rPr>
      </w:pPr>
    </w:p>
    <w:p w:rsidR="003E50EC" w:rsidRDefault="003E50EC">
      <w:pPr>
        <w:spacing w:line="200" w:lineRule="exact"/>
        <w:rPr>
          <w:sz w:val="20"/>
          <w:szCs w:val="20"/>
        </w:rPr>
      </w:pPr>
    </w:p>
    <w:p w:rsidR="003E50EC" w:rsidRDefault="003E50EC">
      <w:pPr>
        <w:spacing w:line="200" w:lineRule="exact"/>
        <w:rPr>
          <w:sz w:val="20"/>
          <w:szCs w:val="20"/>
        </w:rPr>
      </w:pPr>
    </w:p>
    <w:p w:rsidR="003E50EC" w:rsidRDefault="003E50EC">
      <w:pPr>
        <w:spacing w:line="200" w:lineRule="exact"/>
        <w:rPr>
          <w:sz w:val="20"/>
          <w:szCs w:val="20"/>
        </w:rPr>
      </w:pPr>
    </w:p>
    <w:p w:rsidR="003E50EC" w:rsidRDefault="003E50EC">
      <w:pPr>
        <w:spacing w:line="200" w:lineRule="exact"/>
        <w:rPr>
          <w:sz w:val="20"/>
          <w:szCs w:val="20"/>
        </w:rPr>
      </w:pPr>
    </w:p>
    <w:p w:rsidR="003E50EC" w:rsidRDefault="003E50EC">
      <w:pPr>
        <w:spacing w:line="200" w:lineRule="exact"/>
        <w:rPr>
          <w:sz w:val="20"/>
          <w:szCs w:val="20"/>
        </w:rPr>
      </w:pPr>
    </w:p>
    <w:p w:rsidR="003E50EC" w:rsidRDefault="003E50EC">
      <w:pPr>
        <w:spacing w:line="200" w:lineRule="exact"/>
        <w:rPr>
          <w:sz w:val="20"/>
          <w:szCs w:val="20"/>
        </w:rPr>
      </w:pPr>
    </w:p>
    <w:p w:rsidR="003E50EC" w:rsidRDefault="003E50EC">
      <w:pPr>
        <w:spacing w:line="200" w:lineRule="exact"/>
        <w:rPr>
          <w:sz w:val="20"/>
          <w:szCs w:val="20"/>
        </w:rPr>
      </w:pPr>
    </w:p>
    <w:p w:rsidR="003E50EC" w:rsidRDefault="003E50EC">
      <w:pPr>
        <w:spacing w:line="200" w:lineRule="exact"/>
        <w:rPr>
          <w:sz w:val="20"/>
          <w:szCs w:val="20"/>
        </w:rPr>
      </w:pPr>
    </w:p>
    <w:p w:rsidR="003E50EC" w:rsidRDefault="003E50EC">
      <w:pPr>
        <w:spacing w:line="200" w:lineRule="exact"/>
        <w:rPr>
          <w:sz w:val="20"/>
          <w:szCs w:val="20"/>
        </w:rPr>
      </w:pPr>
    </w:p>
    <w:p w:rsidR="003E50EC" w:rsidRDefault="003E50EC">
      <w:pPr>
        <w:spacing w:line="200" w:lineRule="exact"/>
        <w:rPr>
          <w:sz w:val="20"/>
          <w:szCs w:val="20"/>
        </w:rPr>
      </w:pPr>
    </w:p>
    <w:p w:rsidR="003E50EC" w:rsidRDefault="003E50EC">
      <w:pPr>
        <w:spacing w:line="200" w:lineRule="exact"/>
        <w:rPr>
          <w:sz w:val="20"/>
          <w:szCs w:val="20"/>
        </w:rPr>
      </w:pPr>
    </w:p>
    <w:p w:rsidR="003E50EC" w:rsidRDefault="003E50EC">
      <w:pPr>
        <w:spacing w:line="200" w:lineRule="exact"/>
        <w:rPr>
          <w:sz w:val="20"/>
          <w:szCs w:val="20"/>
        </w:rPr>
      </w:pPr>
    </w:p>
    <w:p w:rsidR="003E50EC" w:rsidRDefault="003E50EC">
      <w:pPr>
        <w:spacing w:line="200" w:lineRule="exact"/>
        <w:rPr>
          <w:sz w:val="20"/>
          <w:szCs w:val="20"/>
        </w:rPr>
      </w:pPr>
    </w:p>
    <w:p w:rsidR="003E50EC" w:rsidRDefault="003E50EC">
      <w:pPr>
        <w:spacing w:line="200" w:lineRule="exact"/>
        <w:rPr>
          <w:sz w:val="20"/>
          <w:szCs w:val="20"/>
        </w:rPr>
      </w:pPr>
    </w:p>
    <w:p w:rsidR="003E50EC" w:rsidRDefault="003E50EC">
      <w:pPr>
        <w:spacing w:line="200" w:lineRule="exact"/>
        <w:rPr>
          <w:sz w:val="20"/>
          <w:szCs w:val="20"/>
        </w:rPr>
      </w:pPr>
    </w:p>
    <w:p w:rsidR="003E50EC" w:rsidRDefault="003E50EC">
      <w:pPr>
        <w:spacing w:line="200" w:lineRule="exact"/>
        <w:rPr>
          <w:sz w:val="20"/>
          <w:szCs w:val="20"/>
        </w:rPr>
      </w:pPr>
    </w:p>
    <w:p w:rsidR="003E50EC" w:rsidRDefault="003E50EC">
      <w:pPr>
        <w:spacing w:line="200" w:lineRule="exact"/>
        <w:rPr>
          <w:sz w:val="20"/>
          <w:szCs w:val="20"/>
        </w:rPr>
      </w:pPr>
    </w:p>
    <w:p w:rsidR="003E50EC" w:rsidRDefault="003E50EC">
      <w:pPr>
        <w:spacing w:line="245" w:lineRule="exact"/>
        <w:rPr>
          <w:sz w:val="20"/>
          <w:szCs w:val="20"/>
        </w:rPr>
      </w:pPr>
      <w:bookmarkStart w:id="0" w:name="_GoBack"/>
      <w:bookmarkEnd w:id="0"/>
    </w:p>
    <w:sectPr w:rsidR="003E50EC">
      <w:pgSz w:w="11900" w:h="16838"/>
      <w:pgMar w:top="1146" w:right="844" w:bottom="41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54A26270"/>
    <w:lvl w:ilvl="0" w:tplc="F2E87388">
      <w:start w:val="1"/>
      <w:numFmt w:val="bullet"/>
      <w:lvlText w:val="В"/>
      <w:lvlJc w:val="left"/>
    </w:lvl>
    <w:lvl w:ilvl="1" w:tplc="A4700FAA">
      <w:numFmt w:val="decimal"/>
      <w:lvlText w:val=""/>
      <w:lvlJc w:val="left"/>
    </w:lvl>
    <w:lvl w:ilvl="2" w:tplc="69683174">
      <w:numFmt w:val="decimal"/>
      <w:lvlText w:val=""/>
      <w:lvlJc w:val="left"/>
    </w:lvl>
    <w:lvl w:ilvl="3" w:tplc="98D6CAB4">
      <w:numFmt w:val="decimal"/>
      <w:lvlText w:val=""/>
      <w:lvlJc w:val="left"/>
    </w:lvl>
    <w:lvl w:ilvl="4" w:tplc="012C3D60">
      <w:numFmt w:val="decimal"/>
      <w:lvlText w:val=""/>
      <w:lvlJc w:val="left"/>
    </w:lvl>
    <w:lvl w:ilvl="5" w:tplc="030EB082">
      <w:numFmt w:val="decimal"/>
      <w:lvlText w:val=""/>
      <w:lvlJc w:val="left"/>
    </w:lvl>
    <w:lvl w:ilvl="6" w:tplc="E9D05566">
      <w:numFmt w:val="decimal"/>
      <w:lvlText w:val=""/>
      <w:lvlJc w:val="left"/>
    </w:lvl>
    <w:lvl w:ilvl="7" w:tplc="7FF44EC6">
      <w:numFmt w:val="decimal"/>
      <w:lvlText w:val=""/>
      <w:lvlJc w:val="left"/>
    </w:lvl>
    <w:lvl w:ilvl="8" w:tplc="87BE237A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735CFA38"/>
    <w:lvl w:ilvl="0" w:tplc="C87253F6">
      <w:start w:val="1"/>
      <w:numFmt w:val="bullet"/>
      <w:lvlText w:val="и"/>
      <w:lvlJc w:val="left"/>
    </w:lvl>
    <w:lvl w:ilvl="1" w:tplc="7D6ACA14">
      <w:start w:val="1"/>
      <w:numFmt w:val="bullet"/>
      <w:lvlText w:val="В"/>
      <w:lvlJc w:val="left"/>
    </w:lvl>
    <w:lvl w:ilvl="2" w:tplc="D506C1CE">
      <w:numFmt w:val="decimal"/>
      <w:lvlText w:val=""/>
      <w:lvlJc w:val="left"/>
    </w:lvl>
    <w:lvl w:ilvl="3" w:tplc="897E11AE">
      <w:numFmt w:val="decimal"/>
      <w:lvlText w:val=""/>
      <w:lvlJc w:val="left"/>
    </w:lvl>
    <w:lvl w:ilvl="4" w:tplc="A2121908">
      <w:numFmt w:val="decimal"/>
      <w:lvlText w:val=""/>
      <w:lvlJc w:val="left"/>
    </w:lvl>
    <w:lvl w:ilvl="5" w:tplc="A3F446DA">
      <w:numFmt w:val="decimal"/>
      <w:lvlText w:val=""/>
      <w:lvlJc w:val="left"/>
    </w:lvl>
    <w:lvl w:ilvl="6" w:tplc="83C457E8">
      <w:numFmt w:val="decimal"/>
      <w:lvlText w:val=""/>
      <w:lvlJc w:val="left"/>
    </w:lvl>
    <w:lvl w:ilvl="7" w:tplc="B9A0A01E">
      <w:numFmt w:val="decimal"/>
      <w:lvlText w:val=""/>
      <w:lvlJc w:val="left"/>
    </w:lvl>
    <w:lvl w:ilvl="8" w:tplc="10223018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7696C116"/>
    <w:lvl w:ilvl="0" w:tplc="15F8242C">
      <w:start w:val="1"/>
      <w:numFmt w:val="bullet"/>
      <w:lvlText w:val="В"/>
      <w:lvlJc w:val="left"/>
    </w:lvl>
    <w:lvl w:ilvl="1" w:tplc="21DC3FE8">
      <w:numFmt w:val="decimal"/>
      <w:lvlText w:val=""/>
      <w:lvlJc w:val="left"/>
    </w:lvl>
    <w:lvl w:ilvl="2" w:tplc="F7B6AEE4">
      <w:numFmt w:val="decimal"/>
      <w:lvlText w:val=""/>
      <w:lvlJc w:val="left"/>
    </w:lvl>
    <w:lvl w:ilvl="3" w:tplc="0F1ADA5A">
      <w:numFmt w:val="decimal"/>
      <w:lvlText w:val=""/>
      <w:lvlJc w:val="left"/>
    </w:lvl>
    <w:lvl w:ilvl="4" w:tplc="6330B002">
      <w:numFmt w:val="decimal"/>
      <w:lvlText w:val=""/>
      <w:lvlJc w:val="left"/>
    </w:lvl>
    <w:lvl w:ilvl="5" w:tplc="DC8CA776">
      <w:numFmt w:val="decimal"/>
      <w:lvlText w:val=""/>
      <w:lvlJc w:val="left"/>
    </w:lvl>
    <w:lvl w:ilvl="6" w:tplc="EC4CA96A">
      <w:numFmt w:val="decimal"/>
      <w:lvlText w:val=""/>
      <w:lvlJc w:val="left"/>
    </w:lvl>
    <w:lvl w:ilvl="7" w:tplc="EA5419B6">
      <w:numFmt w:val="decimal"/>
      <w:lvlText w:val=""/>
      <w:lvlJc w:val="left"/>
    </w:lvl>
    <w:lvl w:ilvl="8" w:tplc="DBD63A06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41E6A3AA"/>
    <w:lvl w:ilvl="0" w:tplc="429CD684">
      <w:start w:val="1"/>
      <w:numFmt w:val="bullet"/>
      <w:lvlText w:val="В"/>
      <w:lvlJc w:val="left"/>
    </w:lvl>
    <w:lvl w:ilvl="1" w:tplc="3ED86DD6">
      <w:numFmt w:val="decimal"/>
      <w:lvlText w:val=""/>
      <w:lvlJc w:val="left"/>
    </w:lvl>
    <w:lvl w:ilvl="2" w:tplc="489854F2">
      <w:numFmt w:val="decimal"/>
      <w:lvlText w:val=""/>
      <w:lvlJc w:val="left"/>
    </w:lvl>
    <w:lvl w:ilvl="3" w:tplc="46CA3AAC">
      <w:numFmt w:val="decimal"/>
      <w:lvlText w:val=""/>
      <w:lvlJc w:val="left"/>
    </w:lvl>
    <w:lvl w:ilvl="4" w:tplc="361AEDC0">
      <w:numFmt w:val="decimal"/>
      <w:lvlText w:val=""/>
      <w:lvlJc w:val="left"/>
    </w:lvl>
    <w:lvl w:ilvl="5" w:tplc="86528AAE">
      <w:numFmt w:val="decimal"/>
      <w:lvlText w:val=""/>
      <w:lvlJc w:val="left"/>
    </w:lvl>
    <w:lvl w:ilvl="6" w:tplc="BB704716">
      <w:numFmt w:val="decimal"/>
      <w:lvlText w:val=""/>
      <w:lvlJc w:val="left"/>
    </w:lvl>
    <w:lvl w:ilvl="7" w:tplc="6D663F40">
      <w:numFmt w:val="decimal"/>
      <w:lvlText w:val=""/>
      <w:lvlJc w:val="left"/>
    </w:lvl>
    <w:lvl w:ilvl="8" w:tplc="061A60D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EC"/>
    <w:rsid w:val="001D6BB4"/>
    <w:rsid w:val="003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C0FA"/>
  <w15:docId w15:val="{D4156B9A-C097-4E87-9F9B-FF7B5DA0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УО БГМК</cp:lastModifiedBy>
  <cp:revision>2</cp:revision>
  <dcterms:created xsi:type="dcterms:W3CDTF">2020-04-30T10:04:00Z</dcterms:created>
  <dcterms:modified xsi:type="dcterms:W3CDTF">2020-04-30T10:04:00Z</dcterms:modified>
</cp:coreProperties>
</file>